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CE" w:rsidRPr="005171F9" w:rsidRDefault="005023CE" w:rsidP="005023CE">
      <w:pPr>
        <w:ind w:right="-709"/>
        <w:outlineLvl w:val="0"/>
        <w:rPr>
          <w:rFonts w:ascii="Helvetica" w:hAnsi="Helvetica"/>
          <w:b/>
          <w:color w:val="7F7F7F" w:themeColor="text1" w:themeTint="80"/>
          <w:lang w:val="de-CH"/>
        </w:rPr>
      </w:pPr>
      <w:r w:rsidRPr="00F37300">
        <w:rPr>
          <w:rFonts w:ascii="Helvetica" w:hAnsi="Helvetica"/>
          <w:b/>
          <w:color w:val="7F7F7F" w:themeColor="text1" w:themeTint="80"/>
          <w:lang w:val="de-CH"/>
        </w:rPr>
        <w:t>Medienmitteilung</w:t>
      </w:r>
    </w:p>
    <w:p w:rsidR="005023CE" w:rsidRPr="005171F9" w:rsidRDefault="005023CE" w:rsidP="005023CE">
      <w:pPr>
        <w:ind w:right="-709"/>
        <w:outlineLvl w:val="0"/>
        <w:rPr>
          <w:rFonts w:ascii="Helvetica" w:hAnsi="Helvetica"/>
          <w:b/>
          <w:lang w:val="de-CH"/>
        </w:rPr>
      </w:pPr>
    </w:p>
    <w:p w:rsidR="005023CE" w:rsidRPr="005171F9" w:rsidRDefault="00956F0E" w:rsidP="005023CE">
      <w:pPr>
        <w:ind w:right="-709"/>
        <w:outlineLvl w:val="0"/>
        <w:rPr>
          <w:rFonts w:ascii="Helvetica" w:hAnsi="Helvetica"/>
          <w:sz w:val="20"/>
          <w:lang w:val="de-CH"/>
        </w:rPr>
      </w:pPr>
      <w:proofErr w:type="spellStart"/>
      <w:r>
        <w:rPr>
          <w:rFonts w:ascii="Helvetica" w:hAnsi="Helvetica"/>
          <w:sz w:val="20"/>
          <w:lang w:val="de-CH"/>
        </w:rPr>
        <w:t>Büsingen</w:t>
      </w:r>
      <w:proofErr w:type="spellEnd"/>
      <w:r>
        <w:rPr>
          <w:rFonts w:ascii="Helvetica" w:hAnsi="Helvetica"/>
          <w:sz w:val="20"/>
          <w:lang w:val="de-CH"/>
        </w:rPr>
        <w:t xml:space="preserve">, 4. April </w:t>
      </w:r>
      <w:r w:rsidR="005023CE">
        <w:rPr>
          <w:rFonts w:ascii="Helvetica" w:hAnsi="Helvetica"/>
          <w:sz w:val="20"/>
          <w:lang w:val="de-CH"/>
        </w:rPr>
        <w:t>2017</w:t>
      </w:r>
    </w:p>
    <w:p w:rsidR="005023CE" w:rsidRDefault="005023CE" w:rsidP="005023CE">
      <w:pPr>
        <w:spacing w:line="360" w:lineRule="auto"/>
        <w:ind w:right="-284"/>
        <w:rPr>
          <w:rFonts w:ascii="Helvetica" w:hAnsi="Helvetica" w:cs="Arial"/>
          <w:b/>
          <w:bCs/>
          <w:szCs w:val="22"/>
          <w:lang w:val="de-CH"/>
        </w:rPr>
      </w:pPr>
    </w:p>
    <w:p w:rsidR="00611E7A" w:rsidRPr="003D0717" w:rsidRDefault="00611E7A" w:rsidP="00611E7A">
      <w:pPr>
        <w:spacing w:line="360" w:lineRule="auto"/>
        <w:ind w:right="-284"/>
        <w:rPr>
          <w:rFonts w:ascii="Helvetica" w:hAnsi="Helvetica" w:cs="Arial"/>
          <w:b/>
          <w:bCs/>
          <w:szCs w:val="22"/>
          <w:lang w:val="de-CH"/>
        </w:rPr>
      </w:pPr>
      <w:r>
        <w:rPr>
          <w:rFonts w:ascii="Helvetica" w:hAnsi="Helvetica" w:cs="Arial"/>
          <w:b/>
          <w:bCs/>
          <w:szCs w:val="22"/>
          <w:lang w:val="de-CH"/>
        </w:rPr>
        <w:t xml:space="preserve">Bei </w:t>
      </w:r>
      <w:r w:rsidRPr="003D0717">
        <w:rPr>
          <w:rFonts w:ascii="Helvetica" w:hAnsi="Helvetica" w:cs="Arial"/>
          <w:b/>
          <w:bCs/>
          <w:szCs w:val="22"/>
          <w:lang w:val="de-CH"/>
        </w:rPr>
        <w:t>Todesfall oder Scheidung</w:t>
      </w:r>
      <w:r>
        <w:rPr>
          <w:rFonts w:ascii="Helvetica" w:hAnsi="Helvetica" w:cs="Arial"/>
          <w:b/>
          <w:bCs/>
          <w:szCs w:val="22"/>
          <w:lang w:val="de-CH"/>
        </w:rPr>
        <w:t xml:space="preserve"> verpfänden Ehepartner Auto</w:t>
      </w:r>
    </w:p>
    <w:p w:rsidR="00CE344C" w:rsidRDefault="00CE344C" w:rsidP="00CE344C">
      <w:pPr>
        <w:spacing w:line="360" w:lineRule="auto"/>
        <w:ind w:right="-284"/>
        <w:rPr>
          <w:rFonts w:ascii="Helvetica" w:hAnsi="Helvetica" w:cs="Arial"/>
          <w:bCs/>
          <w:sz w:val="20"/>
          <w:szCs w:val="22"/>
          <w:lang w:val="de-CH"/>
        </w:rPr>
      </w:pPr>
      <w:r>
        <w:rPr>
          <w:rFonts w:ascii="Helvetica" w:hAnsi="Helvetica" w:cs="Arial"/>
          <w:bCs/>
          <w:sz w:val="20"/>
          <w:szCs w:val="22"/>
          <w:lang w:val="de-CH"/>
        </w:rPr>
        <w:t>In schwierigen Lebensphasen mit Pfandleihe klamme Zeiten überbrücken</w:t>
      </w:r>
    </w:p>
    <w:p w:rsidR="00C923DB" w:rsidRDefault="00C923DB" w:rsidP="00C923DB">
      <w:pPr>
        <w:spacing w:line="360" w:lineRule="auto"/>
        <w:ind w:right="-284"/>
        <w:rPr>
          <w:rFonts w:ascii="Helvetica" w:hAnsi="Helvetica" w:cs="Arial"/>
          <w:bCs/>
          <w:sz w:val="20"/>
          <w:szCs w:val="22"/>
          <w:lang w:val="de-CH"/>
        </w:rPr>
      </w:pPr>
    </w:p>
    <w:p w:rsidR="00274B46" w:rsidRPr="00274B46" w:rsidRDefault="00C923DB" w:rsidP="005023CE">
      <w:pPr>
        <w:spacing w:line="360" w:lineRule="auto"/>
        <w:ind w:right="-284"/>
        <w:rPr>
          <w:rFonts w:ascii="Helvetica" w:hAnsi="Helvetica" w:cs="Arial"/>
          <w:b/>
          <w:bCs/>
          <w:sz w:val="20"/>
          <w:szCs w:val="22"/>
          <w:lang w:val="de-CH"/>
        </w:rPr>
      </w:pPr>
      <w:r w:rsidRPr="00C923DB">
        <w:rPr>
          <w:rFonts w:ascii="Helvetica" w:hAnsi="Helvetica" w:cs="Arial"/>
          <w:b/>
          <w:bCs/>
          <w:sz w:val="20"/>
          <w:szCs w:val="22"/>
          <w:lang w:val="de-CH"/>
        </w:rPr>
        <w:t xml:space="preserve">Mit dem Frühling kommen nicht nur das schöne Wetter und höhere Temperaturen zurück, sondern auch die finanziellen Probleme von Eheleuten oder in eingetragener Partnerschaft lebenden, die sich scheiden lassen. Denn im Frühling steigt </w:t>
      </w:r>
      <w:r>
        <w:rPr>
          <w:rFonts w:ascii="Helvetica" w:hAnsi="Helvetica" w:cs="Arial"/>
          <w:b/>
          <w:bCs/>
          <w:sz w:val="20"/>
          <w:szCs w:val="22"/>
          <w:lang w:val="de-CH"/>
        </w:rPr>
        <w:t xml:space="preserve">nämlich </w:t>
      </w:r>
      <w:r w:rsidRPr="00C923DB">
        <w:rPr>
          <w:rFonts w:ascii="Helvetica" w:hAnsi="Helvetica" w:cs="Arial"/>
          <w:b/>
          <w:bCs/>
          <w:sz w:val="20"/>
          <w:szCs w:val="22"/>
          <w:lang w:val="de-CH"/>
        </w:rPr>
        <w:t xml:space="preserve">nicht nur die Anzahl der Eheschliessungen an. Ebenso saisonal bedingt ist im nämlich auch die Trennungsrate </w:t>
      </w:r>
      <w:r w:rsidR="00274B46">
        <w:rPr>
          <w:rFonts w:ascii="Helvetica" w:hAnsi="Helvetica" w:cs="Arial"/>
          <w:b/>
          <w:bCs/>
          <w:sz w:val="20"/>
          <w:szCs w:val="22"/>
          <w:lang w:val="de-CH"/>
        </w:rPr>
        <w:t xml:space="preserve">im März und April </w:t>
      </w:r>
      <w:r w:rsidRPr="00C923DB">
        <w:rPr>
          <w:rFonts w:ascii="Helvetica" w:hAnsi="Helvetica" w:cs="Arial"/>
          <w:b/>
          <w:bCs/>
          <w:sz w:val="20"/>
          <w:szCs w:val="22"/>
          <w:lang w:val="de-CH"/>
        </w:rPr>
        <w:t>höher als sonst.</w:t>
      </w:r>
      <w:r w:rsidR="00274B46">
        <w:rPr>
          <w:rFonts w:ascii="Helvetica" w:hAnsi="Helvetica" w:cs="Arial"/>
          <w:b/>
          <w:bCs/>
          <w:sz w:val="20"/>
          <w:szCs w:val="22"/>
          <w:lang w:val="de-CH"/>
        </w:rPr>
        <w:t xml:space="preserve"> </w:t>
      </w:r>
      <w:r w:rsidR="005023CE">
        <w:rPr>
          <w:rFonts w:ascii="Helvetica" w:hAnsi="Helvetica" w:cs="Arial"/>
          <w:b/>
          <w:bCs/>
          <w:sz w:val="20"/>
          <w:szCs w:val="22"/>
          <w:lang w:val="de-CH"/>
        </w:rPr>
        <w:t>Lässt sich ein Lebenspartner scheiden</w:t>
      </w:r>
      <w:r w:rsidR="00274B46">
        <w:rPr>
          <w:rFonts w:ascii="Helvetica" w:hAnsi="Helvetica" w:cs="Arial"/>
          <w:b/>
          <w:bCs/>
          <w:sz w:val="20"/>
          <w:szCs w:val="22"/>
          <w:lang w:val="de-CH"/>
        </w:rPr>
        <w:t xml:space="preserve">, </w:t>
      </w:r>
      <w:r w:rsidR="00274B46" w:rsidRPr="00274B46">
        <w:rPr>
          <w:rFonts w:ascii="Helvetica" w:hAnsi="Helvetica" w:cs="Arial"/>
          <w:b/>
          <w:bCs/>
          <w:sz w:val="20"/>
          <w:szCs w:val="22"/>
          <w:lang w:val="de-CH"/>
        </w:rPr>
        <w:t xml:space="preserve">gerät man aber </w:t>
      </w:r>
      <w:r w:rsidR="005023CE" w:rsidRPr="00274B46">
        <w:rPr>
          <w:rFonts w:ascii="Helvetica" w:hAnsi="Helvetica" w:cs="Arial"/>
          <w:b/>
          <w:bCs/>
          <w:sz w:val="20"/>
          <w:szCs w:val="22"/>
          <w:lang w:val="de-CH"/>
        </w:rPr>
        <w:t>unter Umständen von einem Tag auf d</w:t>
      </w:r>
      <w:r w:rsidR="00274B46" w:rsidRPr="00274B46">
        <w:rPr>
          <w:rFonts w:ascii="Helvetica" w:hAnsi="Helvetica" w:cs="Arial"/>
          <w:b/>
          <w:bCs/>
          <w:sz w:val="20"/>
          <w:szCs w:val="22"/>
          <w:lang w:val="de-CH"/>
        </w:rPr>
        <w:t xml:space="preserve">en anderen in finanzielle Nöte. </w:t>
      </w:r>
      <w:r w:rsidR="005023CE" w:rsidRPr="00274B46">
        <w:rPr>
          <w:rFonts w:ascii="Helvetica" w:hAnsi="Helvetica" w:cs="Arial"/>
          <w:b/>
          <w:bCs/>
          <w:sz w:val="20"/>
          <w:szCs w:val="22"/>
          <w:lang w:val="de-CH"/>
        </w:rPr>
        <w:t xml:space="preserve">Plötzlich funktioniert die Bankkarte am Automaten oder beim Einkaufen an der Kasse nicht mehr, </w:t>
      </w:r>
      <w:proofErr w:type="gramStart"/>
      <w:r w:rsidR="005023CE" w:rsidRPr="00274B46">
        <w:rPr>
          <w:rFonts w:ascii="Helvetica" w:hAnsi="Helvetica" w:cs="Arial"/>
          <w:b/>
          <w:bCs/>
          <w:sz w:val="20"/>
          <w:szCs w:val="22"/>
          <w:lang w:val="de-CH"/>
        </w:rPr>
        <w:t>weil der</w:t>
      </w:r>
      <w:proofErr w:type="gramEnd"/>
      <w:r w:rsidR="005023CE" w:rsidRPr="00274B46">
        <w:rPr>
          <w:rFonts w:ascii="Helvetica" w:hAnsi="Helvetica" w:cs="Arial"/>
          <w:b/>
          <w:bCs/>
          <w:sz w:val="20"/>
          <w:szCs w:val="22"/>
          <w:lang w:val="de-CH"/>
        </w:rPr>
        <w:t xml:space="preserve"> scheidende Partner die Sperrung gemeinsamer Konten veranlasst hat. „Viele Paare halten auf Vertrauensbasis auf beide Namen lautende Bankkonten. Dabei denken Sie meistens nicht daran, dass dies zu Problemen führen kann“, sagt Cedric </w:t>
      </w:r>
      <w:proofErr w:type="spellStart"/>
      <w:r w:rsidR="005023CE" w:rsidRPr="00274B46">
        <w:rPr>
          <w:rFonts w:ascii="Helvetica" w:hAnsi="Helvetica" w:cs="Arial"/>
          <w:b/>
          <w:bCs/>
          <w:sz w:val="20"/>
          <w:szCs w:val="22"/>
          <w:lang w:val="de-CH"/>
        </w:rPr>
        <w:t>Domeniconi</w:t>
      </w:r>
      <w:proofErr w:type="spellEnd"/>
      <w:r w:rsidR="005023CE" w:rsidRPr="00274B46">
        <w:rPr>
          <w:rFonts w:ascii="Helvetica" w:hAnsi="Helvetica" w:cs="Arial"/>
          <w:b/>
          <w:bCs/>
          <w:sz w:val="20"/>
          <w:szCs w:val="22"/>
          <w:lang w:val="de-CH"/>
        </w:rPr>
        <w:t xml:space="preserve">, Mitgründer von Auto-Pfandhaus.ch. </w:t>
      </w:r>
      <w:r w:rsidR="0059544B" w:rsidRPr="00274B46">
        <w:rPr>
          <w:rFonts w:ascii="Helvetica" w:hAnsi="Helvetica" w:cs="Arial"/>
          <w:b/>
          <w:bCs/>
          <w:sz w:val="20"/>
          <w:szCs w:val="22"/>
          <w:lang w:val="de-CH"/>
        </w:rPr>
        <w:t xml:space="preserve">„Ich erinnere mich gut an einen Kunden, der mit seiner neuen Freundin in den Urlaub fuhr, just zu dem Zeitpunkt, an dem seine zukünftige Exfrau die Konten und Kreditkarten sperren liess.“ </w:t>
      </w:r>
      <w:r w:rsidR="005023CE" w:rsidRPr="00274B46">
        <w:rPr>
          <w:rFonts w:ascii="Helvetica" w:hAnsi="Helvetica" w:cs="Arial"/>
          <w:b/>
          <w:bCs/>
          <w:sz w:val="20"/>
          <w:szCs w:val="22"/>
          <w:lang w:val="de-CH"/>
        </w:rPr>
        <w:t>Um derartige Situationen zu überbrücken, greifen viele zu einem unkonventionellen Mittel: Sie verpfänden ihr Auto und verschaffen sich so wenigstens vorübergehend wieder die nötige Liquidität.</w:t>
      </w:r>
      <w:r w:rsidR="00274B46" w:rsidRPr="00274B46">
        <w:rPr>
          <w:rFonts w:ascii="Helvetica" w:hAnsi="Helvetica" w:cs="Arial"/>
          <w:b/>
          <w:bCs/>
          <w:sz w:val="20"/>
          <w:szCs w:val="22"/>
          <w:lang w:val="de-CH"/>
        </w:rPr>
        <w:t xml:space="preserve"> Dasselbe Mittel hilft auch bei Todesfällen, müssen doch </w:t>
      </w:r>
      <w:proofErr w:type="gramStart"/>
      <w:r w:rsidR="00274B46" w:rsidRPr="00274B46">
        <w:rPr>
          <w:rFonts w:ascii="Helvetica" w:hAnsi="Helvetica" w:cs="Arial"/>
          <w:b/>
          <w:bCs/>
          <w:sz w:val="20"/>
          <w:szCs w:val="22"/>
          <w:lang w:val="de-CH"/>
        </w:rPr>
        <w:t>Banken von Gesetzes</w:t>
      </w:r>
      <w:proofErr w:type="gramEnd"/>
      <w:r w:rsidR="00274B46" w:rsidRPr="00274B46">
        <w:rPr>
          <w:rFonts w:ascii="Helvetica" w:hAnsi="Helvetica" w:cs="Arial"/>
          <w:b/>
          <w:bCs/>
          <w:sz w:val="20"/>
          <w:szCs w:val="22"/>
          <w:lang w:val="de-CH"/>
        </w:rPr>
        <w:t xml:space="preserve"> wegen die Konten der verstorbenen Person sofort sperren.</w:t>
      </w:r>
      <w:r w:rsidR="00274B46">
        <w:rPr>
          <w:rFonts w:ascii="Helvetica" w:hAnsi="Helvetica" w:cs="Arial"/>
          <w:b/>
          <w:bCs/>
          <w:sz w:val="20"/>
          <w:szCs w:val="22"/>
          <w:lang w:val="de-CH"/>
        </w:rPr>
        <w:t xml:space="preserve"> Lauten die Bankkonten auf die Namen beider Partner, so kommen die </w:t>
      </w:r>
      <w:r w:rsidR="00FE2EDE">
        <w:rPr>
          <w:rFonts w:ascii="Helvetica" w:hAnsi="Helvetica" w:cs="Arial"/>
          <w:b/>
          <w:bCs/>
          <w:sz w:val="20"/>
          <w:szCs w:val="22"/>
          <w:lang w:val="de-CH"/>
        </w:rPr>
        <w:t>Verwitweten</w:t>
      </w:r>
      <w:r w:rsidR="00274B46">
        <w:rPr>
          <w:rFonts w:ascii="Helvetica" w:hAnsi="Helvetica" w:cs="Arial"/>
          <w:b/>
          <w:bCs/>
          <w:sz w:val="20"/>
          <w:szCs w:val="22"/>
          <w:lang w:val="de-CH"/>
        </w:rPr>
        <w:t xml:space="preserve"> nicht mehr an ihr Geld.</w:t>
      </w:r>
    </w:p>
    <w:p w:rsidR="005023CE" w:rsidRDefault="005023CE" w:rsidP="005023CE">
      <w:pPr>
        <w:spacing w:line="360" w:lineRule="auto"/>
        <w:ind w:right="-284"/>
        <w:rPr>
          <w:rFonts w:ascii="Helvetica" w:hAnsi="Helvetica" w:cs="Arial"/>
          <w:b/>
          <w:bCs/>
          <w:sz w:val="20"/>
          <w:szCs w:val="22"/>
          <w:lang w:val="de-CH"/>
        </w:rPr>
      </w:pPr>
    </w:p>
    <w:p w:rsidR="004A7ED7" w:rsidRDefault="005023CE" w:rsidP="004A7ED7">
      <w:pPr>
        <w:spacing w:line="360" w:lineRule="auto"/>
        <w:ind w:right="-284"/>
        <w:rPr>
          <w:rFonts w:ascii="Helvetica" w:hAnsi="Helvetica" w:cs="Arial"/>
          <w:b/>
          <w:bCs/>
          <w:sz w:val="20"/>
          <w:szCs w:val="22"/>
          <w:lang w:val="de-CH"/>
        </w:rPr>
      </w:pPr>
      <w:r>
        <w:rPr>
          <w:rFonts w:ascii="Helvetica" w:hAnsi="Helvetica" w:cs="Arial"/>
          <w:b/>
          <w:bCs/>
          <w:sz w:val="20"/>
          <w:szCs w:val="22"/>
          <w:lang w:val="de-CH"/>
        </w:rPr>
        <w:t xml:space="preserve">Unliebsame Liquiditätsengpässe überbrücken </w:t>
      </w:r>
    </w:p>
    <w:p w:rsidR="005023CE" w:rsidRPr="00D27A9B" w:rsidRDefault="005023CE" w:rsidP="004A7ED7">
      <w:pPr>
        <w:spacing w:line="360" w:lineRule="auto"/>
        <w:ind w:right="-284"/>
        <w:rPr>
          <w:rFonts w:ascii="Helvetica" w:hAnsi="Helvetica" w:cs="Arial"/>
          <w:b/>
          <w:bCs/>
          <w:sz w:val="20"/>
          <w:szCs w:val="22"/>
          <w:lang w:val="de-CH"/>
        </w:rPr>
      </w:pPr>
      <w:r w:rsidRPr="00236624">
        <w:rPr>
          <w:rFonts w:ascii="Helvetica" w:hAnsi="Helvetica" w:cs="Arial"/>
          <w:bCs/>
          <w:sz w:val="20"/>
          <w:szCs w:val="22"/>
          <w:lang w:val="de-CH"/>
        </w:rPr>
        <w:t>„Die Erfahrung zeigt, dass Menschen bei der Hochzeit nicht im Traum daran denken</w:t>
      </w:r>
      <w:proofErr w:type="gramStart"/>
      <w:r w:rsidRPr="00236624">
        <w:rPr>
          <w:rFonts w:ascii="Helvetica" w:hAnsi="Helvetica" w:cs="Arial"/>
          <w:bCs/>
          <w:sz w:val="20"/>
          <w:szCs w:val="22"/>
          <w:lang w:val="de-CH"/>
        </w:rPr>
        <w:t xml:space="preserve">, </w:t>
      </w:r>
      <w:r>
        <w:rPr>
          <w:rFonts w:ascii="Helvetica" w:hAnsi="Helvetica" w:cs="Arial"/>
          <w:bCs/>
          <w:sz w:val="20"/>
          <w:szCs w:val="22"/>
          <w:lang w:val="de-CH"/>
        </w:rPr>
        <w:t>irgendwann</w:t>
      </w:r>
      <w:proofErr w:type="gramEnd"/>
      <w:r>
        <w:rPr>
          <w:rFonts w:ascii="Helvetica" w:hAnsi="Helvetica" w:cs="Arial"/>
          <w:bCs/>
          <w:sz w:val="20"/>
          <w:szCs w:val="22"/>
          <w:lang w:val="de-CH"/>
        </w:rPr>
        <w:t xml:space="preserve"> nicht mehr zusammen zu sein. </w:t>
      </w:r>
      <w:r w:rsidRPr="00236624">
        <w:rPr>
          <w:rFonts w:ascii="Helvetica" w:hAnsi="Helvetica" w:cs="Arial"/>
          <w:bCs/>
          <w:sz w:val="20"/>
          <w:szCs w:val="22"/>
          <w:lang w:val="de-CH"/>
        </w:rPr>
        <w:t xml:space="preserve">Der Tod ist sowieso ein Tabuthema und keiner glaubt bei der Vermählung, dass das Bündnis nicht </w:t>
      </w:r>
      <w:r>
        <w:rPr>
          <w:rFonts w:ascii="Helvetica" w:hAnsi="Helvetica" w:cs="Arial"/>
          <w:bCs/>
          <w:sz w:val="20"/>
          <w:szCs w:val="22"/>
          <w:lang w:val="de-CH"/>
        </w:rPr>
        <w:t>fürs ganze Leben halten könnte“</w:t>
      </w:r>
      <w:proofErr w:type="gramStart"/>
      <w:r>
        <w:rPr>
          <w:rFonts w:ascii="Helvetica" w:hAnsi="Helvetica" w:cs="Arial"/>
          <w:bCs/>
          <w:sz w:val="20"/>
          <w:szCs w:val="22"/>
          <w:lang w:val="de-CH"/>
        </w:rPr>
        <w:t>, sagt</w:t>
      </w:r>
      <w:proofErr w:type="gramEnd"/>
      <w:r>
        <w:rPr>
          <w:rFonts w:ascii="Helvetica" w:hAnsi="Helvetica" w:cs="Arial"/>
          <w:bCs/>
          <w:sz w:val="20"/>
          <w:szCs w:val="22"/>
          <w:lang w:val="de-CH"/>
        </w:rPr>
        <w:t xml:space="preserve"> </w:t>
      </w:r>
      <w:proofErr w:type="spellStart"/>
      <w:r>
        <w:rPr>
          <w:rFonts w:ascii="Helvetica" w:hAnsi="Helvetica" w:cs="Arial"/>
          <w:bCs/>
          <w:sz w:val="20"/>
          <w:szCs w:val="22"/>
          <w:lang w:val="de-CH"/>
        </w:rPr>
        <w:t>Domeniconi</w:t>
      </w:r>
      <w:proofErr w:type="spellEnd"/>
      <w:r>
        <w:rPr>
          <w:rFonts w:ascii="Helvetica" w:hAnsi="Helvetica" w:cs="Arial"/>
          <w:bCs/>
          <w:sz w:val="20"/>
          <w:szCs w:val="22"/>
          <w:lang w:val="de-CH"/>
        </w:rPr>
        <w:t>. Dabei wisse man doch aus der Statistik, dass sich 40 Prozent aller Paare nach durchschnittlich 15 Jahren wieder scheiden lassen. Aber anstatt für den Fall vorzusorgen, dass sich die Lebensumstände ändern, richtet man gemeinsame Bankkonten ein oder gewährt sich gegenseitig mittels Vollmacht Zugriff. „Viele Verheiratete oder in eingetragener Partnerschaft lebende Menschen besitzen gar keine Bankkonten, über die nur sie selbst verfügen können. Das kann beim Tod des geliebten Partners zu schwierigen Umständen oder bei einer Trennung zu – im wahrsten Sinne des Wortes – unli</w:t>
      </w:r>
      <w:r w:rsidR="004A7ED7">
        <w:rPr>
          <w:rFonts w:ascii="Helvetica" w:hAnsi="Helvetica" w:cs="Arial"/>
          <w:bCs/>
          <w:sz w:val="20"/>
          <w:szCs w:val="22"/>
          <w:lang w:val="de-CH"/>
        </w:rPr>
        <w:t xml:space="preserve">ebsamen Überraschungen führen.“ Für einen Bankkredit ist es dann oft schon zu spät. Ein Pfandkredit ist im Gegensatz dazu eine praktische Lösung. Wie bei der </w:t>
      </w:r>
      <w:proofErr w:type="spellStart"/>
      <w:r w:rsidR="004A7ED7">
        <w:rPr>
          <w:rFonts w:ascii="Helvetica" w:hAnsi="Helvetica" w:cs="Arial"/>
          <w:bCs/>
          <w:sz w:val="20"/>
          <w:szCs w:val="22"/>
          <w:lang w:val="de-CH"/>
        </w:rPr>
        <w:t>Pfandleihakasse</w:t>
      </w:r>
      <w:proofErr w:type="spellEnd"/>
      <w:r w:rsidR="004A7ED7">
        <w:rPr>
          <w:rFonts w:ascii="Helvetica" w:hAnsi="Helvetica" w:cs="Arial"/>
          <w:bCs/>
          <w:sz w:val="20"/>
          <w:szCs w:val="22"/>
          <w:lang w:val="de-CH"/>
        </w:rPr>
        <w:t xml:space="preserve"> für Uhren und Schmuck erhält man beim Auto-Pfandhaus.ch </w:t>
      </w:r>
      <w:r w:rsidR="004B141B">
        <w:rPr>
          <w:rFonts w:ascii="Helvetica" w:hAnsi="Helvetica" w:cs="Arial"/>
          <w:bCs/>
          <w:sz w:val="20"/>
          <w:szCs w:val="22"/>
          <w:lang w:val="de-CH"/>
        </w:rPr>
        <w:t>sofort</w:t>
      </w:r>
      <w:r w:rsidR="004A7ED7">
        <w:rPr>
          <w:rFonts w:ascii="Helvetica" w:hAnsi="Helvetica" w:cs="Arial"/>
          <w:bCs/>
          <w:sz w:val="20"/>
          <w:szCs w:val="22"/>
          <w:lang w:val="de-CH"/>
        </w:rPr>
        <w:t xml:space="preserve"> und unkompliziert Geld</w:t>
      </w:r>
      <w:proofErr w:type="gramStart"/>
      <w:r w:rsidR="004A7ED7">
        <w:rPr>
          <w:rFonts w:ascii="Helvetica" w:hAnsi="Helvetica" w:cs="Arial"/>
          <w:bCs/>
          <w:sz w:val="20"/>
          <w:szCs w:val="22"/>
          <w:lang w:val="de-CH"/>
        </w:rPr>
        <w:t>, wenn</w:t>
      </w:r>
      <w:proofErr w:type="gramEnd"/>
      <w:r w:rsidR="004A7ED7">
        <w:rPr>
          <w:rFonts w:ascii="Helvetica" w:hAnsi="Helvetica" w:cs="Arial"/>
          <w:bCs/>
          <w:sz w:val="20"/>
          <w:szCs w:val="22"/>
          <w:lang w:val="de-CH"/>
        </w:rPr>
        <w:t xml:space="preserve"> man sein Auto als Pfand hinterlässt. </w:t>
      </w:r>
      <w:r w:rsidR="0095618A">
        <w:rPr>
          <w:rFonts w:ascii="Helvetica" w:hAnsi="Helvetica" w:cs="Arial"/>
          <w:bCs/>
          <w:sz w:val="20"/>
          <w:szCs w:val="22"/>
          <w:lang w:val="de-CH"/>
        </w:rPr>
        <w:t xml:space="preserve">Es </w:t>
      </w:r>
      <w:r w:rsidR="00A539B5">
        <w:rPr>
          <w:rFonts w:ascii="Helvetica" w:hAnsi="Helvetica" w:cs="Arial"/>
          <w:bCs/>
          <w:sz w:val="20"/>
          <w:szCs w:val="22"/>
          <w:lang w:val="de-CH"/>
        </w:rPr>
        <w:t>gibt</w:t>
      </w:r>
      <w:r w:rsidR="0095618A">
        <w:rPr>
          <w:rFonts w:ascii="Helvetica" w:hAnsi="Helvetica" w:cs="Arial"/>
          <w:bCs/>
          <w:sz w:val="20"/>
          <w:szCs w:val="22"/>
          <w:lang w:val="de-CH"/>
        </w:rPr>
        <w:t xml:space="preserve"> </w:t>
      </w:r>
      <w:r w:rsidR="004A7ED7">
        <w:rPr>
          <w:rFonts w:ascii="Helvetica" w:hAnsi="Helvetica" w:cs="Arial"/>
          <w:bCs/>
          <w:sz w:val="20"/>
          <w:szCs w:val="22"/>
          <w:lang w:val="de-CH"/>
        </w:rPr>
        <w:t>übrigens</w:t>
      </w:r>
      <w:r w:rsidR="0095618A">
        <w:rPr>
          <w:rFonts w:ascii="Helvetica" w:hAnsi="Helvetica" w:cs="Arial"/>
          <w:bCs/>
          <w:sz w:val="20"/>
          <w:szCs w:val="22"/>
          <w:lang w:val="de-CH"/>
        </w:rPr>
        <w:t xml:space="preserve"> auch Paare, die ihr Auto schon vor der Vermählung verpfänden, um ihr Hochzeitsfest zu finanzieren.</w:t>
      </w:r>
    </w:p>
    <w:tbl>
      <w:tblPr>
        <w:tblW w:w="7621" w:type="dxa"/>
        <w:tblLayout w:type="fixed"/>
        <w:tblLook w:val="04A0"/>
      </w:tblPr>
      <w:tblGrid>
        <w:gridCol w:w="4219"/>
        <w:gridCol w:w="3402"/>
      </w:tblGrid>
      <w:tr w:rsidR="005023CE" w:rsidRPr="004A46F8">
        <w:trPr>
          <w:trHeight w:val="2223"/>
        </w:trPr>
        <w:tc>
          <w:tcPr>
            <w:tcW w:w="4219" w:type="dxa"/>
            <w:shd w:val="clear" w:color="auto" w:fill="auto"/>
          </w:tcPr>
          <w:p w:rsidR="005023CE" w:rsidRPr="005171F9" w:rsidRDefault="005023CE" w:rsidP="003D0717">
            <w:pPr>
              <w:widowControl w:val="0"/>
              <w:tabs>
                <w:tab w:val="left" w:pos="2977"/>
                <w:tab w:val="left" w:pos="4111"/>
              </w:tabs>
              <w:autoSpaceDE w:val="0"/>
              <w:autoSpaceDN w:val="0"/>
              <w:adjustRightInd w:val="0"/>
              <w:spacing w:line="220" w:lineRule="atLeast"/>
              <w:ind w:right="176"/>
              <w:rPr>
                <w:rFonts w:ascii="Arial" w:hAnsi="Arial" w:cs="Calibri"/>
                <w:sz w:val="16"/>
                <w:szCs w:val="26"/>
                <w:lang w:val="de-CH" w:eastAsia="de-DE"/>
              </w:rPr>
            </w:pPr>
            <w:r>
              <w:rPr>
                <w:rFonts w:ascii="Arial" w:hAnsi="Arial" w:cs="Calibri"/>
                <w:noProof/>
                <w:sz w:val="16"/>
                <w:szCs w:val="26"/>
                <w:lang w:val="de-DE" w:eastAsia="de-DE" w:bidi="ar-SA"/>
              </w:rPr>
              <w:drawing>
                <wp:inline distT="0" distB="0" distL="0" distR="0">
                  <wp:extent cx="1577763" cy="1427499"/>
                  <wp:effectExtent l="25400" t="0" r="0" b="0"/>
                  <wp:docPr id="2" name="Bild 2" descr="::Bildschirmfoto 2014-09-19 um 15.4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 2014-09-19 um 15.48.55.png"/>
                          <pic:cNvPicPr>
                            <a:picLocks noChangeAspect="1" noChangeArrowheads="1"/>
                          </pic:cNvPicPr>
                        </pic:nvPicPr>
                        <pic:blipFill>
                          <a:blip r:embed="rId5"/>
                          <a:srcRect/>
                          <a:stretch>
                            <a:fillRect/>
                          </a:stretch>
                        </pic:blipFill>
                        <pic:spPr bwMode="auto">
                          <a:xfrm>
                            <a:off x="0" y="0"/>
                            <a:ext cx="1580355" cy="1429844"/>
                          </a:xfrm>
                          <a:prstGeom prst="rect">
                            <a:avLst/>
                          </a:prstGeom>
                          <a:noFill/>
                          <a:ln w="9525">
                            <a:noFill/>
                            <a:miter lim="800000"/>
                            <a:headEnd/>
                            <a:tailEnd/>
                          </a:ln>
                        </pic:spPr>
                      </pic:pic>
                    </a:graphicData>
                  </a:graphic>
                </wp:inline>
              </w:drawing>
            </w:r>
          </w:p>
        </w:tc>
        <w:tc>
          <w:tcPr>
            <w:tcW w:w="3402" w:type="dxa"/>
            <w:shd w:val="clear" w:color="auto" w:fill="auto"/>
          </w:tcPr>
          <w:p w:rsidR="005023CE" w:rsidRPr="005171F9" w:rsidRDefault="005023CE" w:rsidP="003D0717">
            <w:pPr>
              <w:widowControl w:val="0"/>
              <w:autoSpaceDE w:val="0"/>
              <w:autoSpaceDN w:val="0"/>
              <w:adjustRightInd w:val="0"/>
              <w:spacing w:line="220" w:lineRule="atLeast"/>
              <w:ind w:left="34" w:right="742"/>
              <w:rPr>
                <w:rFonts w:ascii="Arial" w:hAnsi="Arial" w:cs="Calibri"/>
                <w:sz w:val="16"/>
                <w:szCs w:val="26"/>
                <w:lang w:val="de-CH" w:eastAsia="de-DE"/>
              </w:rPr>
            </w:pPr>
          </w:p>
          <w:p w:rsidR="005023CE" w:rsidRPr="005171F9" w:rsidRDefault="005023CE" w:rsidP="003D0717">
            <w:pPr>
              <w:widowControl w:val="0"/>
              <w:autoSpaceDE w:val="0"/>
              <w:autoSpaceDN w:val="0"/>
              <w:adjustRightInd w:val="0"/>
              <w:spacing w:line="220" w:lineRule="atLeast"/>
              <w:ind w:left="34" w:right="742"/>
              <w:rPr>
                <w:rFonts w:ascii="Arial" w:hAnsi="Arial" w:cs="Calibri"/>
                <w:sz w:val="16"/>
                <w:szCs w:val="26"/>
                <w:lang w:val="de-CH" w:eastAsia="de-DE"/>
              </w:rPr>
            </w:pPr>
          </w:p>
          <w:p w:rsidR="005023CE" w:rsidRDefault="005023CE" w:rsidP="003D0717">
            <w:pPr>
              <w:pStyle w:val="Titel"/>
              <w:rPr>
                <w:rFonts w:ascii="Arial" w:eastAsia="Cambria" w:hAnsi="Arial" w:cs="Calibri"/>
                <w:bCs w:val="0"/>
                <w:sz w:val="16"/>
                <w:szCs w:val="26"/>
              </w:rPr>
            </w:pPr>
          </w:p>
          <w:p w:rsidR="005023CE" w:rsidRDefault="005023CE" w:rsidP="003D0717">
            <w:pPr>
              <w:pStyle w:val="Titel"/>
              <w:rPr>
                <w:rFonts w:ascii="Arial" w:eastAsia="Cambria" w:hAnsi="Arial" w:cs="Calibri"/>
                <w:bCs w:val="0"/>
                <w:sz w:val="16"/>
                <w:szCs w:val="26"/>
              </w:rPr>
            </w:pPr>
          </w:p>
          <w:p w:rsidR="005023CE" w:rsidRPr="005171F9" w:rsidRDefault="005023CE" w:rsidP="003D0717">
            <w:pPr>
              <w:pStyle w:val="Titel"/>
              <w:rPr>
                <w:rFonts w:ascii="Arial" w:eastAsia="Cambria" w:hAnsi="Arial" w:cs="Calibri"/>
                <w:bCs w:val="0"/>
                <w:sz w:val="16"/>
                <w:szCs w:val="26"/>
              </w:rPr>
            </w:pPr>
          </w:p>
          <w:p w:rsidR="005023CE" w:rsidRPr="005171F9" w:rsidRDefault="005023CE" w:rsidP="003D0717">
            <w:pPr>
              <w:pStyle w:val="Titel"/>
              <w:rPr>
                <w:rFonts w:ascii="Arial" w:eastAsia="Cambria" w:hAnsi="Arial" w:cs="Calibri"/>
                <w:bCs w:val="0"/>
                <w:sz w:val="16"/>
                <w:szCs w:val="26"/>
              </w:rPr>
            </w:pPr>
          </w:p>
          <w:p w:rsidR="005023CE" w:rsidRPr="005171F9" w:rsidRDefault="005023CE" w:rsidP="003D0717">
            <w:pPr>
              <w:pStyle w:val="Titel"/>
              <w:rPr>
                <w:rFonts w:ascii="Arial" w:eastAsia="Cambria" w:hAnsi="Arial" w:cs="Calibri"/>
                <w:bCs w:val="0"/>
                <w:sz w:val="16"/>
                <w:szCs w:val="26"/>
              </w:rPr>
            </w:pPr>
          </w:p>
          <w:p w:rsidR="005023CE" w:rsidRPr="005171F9" w:rsidRDefault="005023CE" w:rsidP="003D0717">
            <w:pPr>
              <w:pStyle w:val="Titel"/>
              <w:rPr>
                <w:rFonts w:ascii="Arial" w:eastAsia="Cambria" w:hAnsi="Arial" w:cs="Calibri"/>
                <w:bCs w:val="0"/>
                <w:sz w:val="16"/>
                <w:szCs w:val="26"/>
              </w:rPr>
            </w:pPr>
            <w:r>
              <w:rPr>
                <w:rFonts w:ascii="Arial" w:eastAsia="Cambria" w:hAnsi="Arial" w:cs="Calibri"/>
                <w:bCs w:val="0"/>
                <w:sz w:val="16"/>
                <w:szCs w:val="26"/>
              </w:rPr>
              <w:t xml:space="preserve">Cedric </w:t>
            </w:r>
            <w:proofErr w:type="spellStart"/>
            <w:r>
              <w:rPr>
                <w:rFonts w:ascii="Arial" w:eastAsia="Cambria" w:hAnsi="Arial" w:cs="Calibri"/>
                <w:bCs w:val="0"/>
                <w:sz w:val="16"/>
                <w:szCs w:val="26"/>
              </w:rPr>
              <w:t>Domeniconi</w:t>
            </w:r>
            <w:proofErr w:type="spellEnd"/>
            <w:r>
              <w:rPr>
                <w:rFonts w:ascii="Arial" w:eastAsia="Cambria" w:hAnsi="Arial" w:cs="Calibri"/>
                <w:bCs w:val="0"/>
                <w:sz w:val="16"/>
                <w:szCs w:val="26"/>
              </w:rPr>
              <w:t>, Mitgründer und Partner von Auto-Pfandhaus.ch (Quelle: Auto-Pfandhaus.ch)</w:t>
            </w:r>
          </w:p>
        </w:tc>
        <w:bookmarkStart w:id="0" w:name="_GoBack"/>
        <w:bookmarkEnd w:id="0"/>
      </w:tr>
    </w:tbl>
    <w:p w:rsidR="005023CE" w:rsidRPr="005171F9" w:rsidRDefault="005023CE" w:rsidP="005023CE">
      <w:pPr>
        <w:spacing w:line="360" w:lineRule="auto"/>
        <w:rPr>
          <w:rFonts w:ascii="Helvetica" w:hAnsi="Helvetica" w:cs="Arial"/>
          <w:bCs/>
          <w:sz w:val="20"/>
          <w:szCs w:val="22"/>
          <w:lang w:val="de-CH"/>
        </w:rPr>
      </w:pPr>
    </w:p>
    <w:tbl>
      <w:tblPr>
        <w:tblW w:w="8896" w:type="dxa"/>
        <w:tblLook w:val="04A0"/>
      </w:tblPr>
      <w:tblGrid>
        <w:gridCol w:w="4077"/>
        <w:gridCol w:w="4819"/>
      </w:tblGrid>
      <w:tr w:rsidR="005023CE" w:rsidRPr="004A46F8">
        <w:tc>
          <w:tcPr>
            <w:tcW w:w="4077" w:type="dxa"/>
            <w:shd w:val="clear" w:color="auto" w:fill="auto"/>
          </w:tcPr>
          <w:p w:rsidR="005023CE" w:rsidRPr="005171F9" w:rsidRDefault="005023CE" w:rsidP="003D0717">
            <w:pPr>
              <w:widowControl w:val="0"/>
              <w:tabs>
                <w:tab w:val="left" w:pos="3969"/>
              </w:tabs>
              <w:autoSpaceDE w:val="0"/>
              <w:autoSpaceDN w:val="0"/>
              <w:adjustRightInd w:val="0"/>
              <w:spacing w:line="220" w:lineRule="atLeast"/>
              <w:ind w:right="176"/>
              <w:rPr>
                <w:rFonts w:ascii="Helvetica" w:hAnsi="Helvetica" w:cs="Calibri"/>
                <w:b/>
                <w:sz w:val="16"/>
                <w:szCs w:val="26"/>
                <w:lang w:val="de-CH" w:eastAsia="de-DE"/>
              </w:rPr>
            </w:pPr>
            <w:r w:rsidRPr="00F37300">
              <w:rPr>
                <w:rFonts w:ascii="Helvetica" w:hAnsi="Helvetica" w:cs="Calibri"/>
                <w:b/>
                <w:sz w:val="16"/>
                <w:szCs w:val="26"/>
                <w:lang w:val="de-CH" w:eastAsia="de-DE"/>
              </w:rPr>
              <w:t>Kontaktdaten:</w:t>
            </w:r>
          </w:p>
          <w:p w:rsidR="005023CE"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 xml:space="preserve">Auto-Pfandhaus.ch – Cedric </w:t>
            </w:r>
            <w:proofErr w:type="spellStart"/>
            <w:r>
              <w:rPr>
                <w:rFonts w:ascii="Helvetica" w:hAnsi="Helvetica" w:cs="Calibri"/>
                <w:sz w:val="16"/>
                <w:szCs w:val="26"/>
                <w:lang w:val="de-CH" w:eastAsia="de-DE"/>
              </w:rPr>
              <w:t>Domeniconi</w:t>
            </w:r>
            <w:proofErr w:type="spellEnd"/>
          </w:p>
          <w:p w:rsidR="005023CE"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Junkerstrasse 57</w:t>
            </w:r>
          </w:p>
          <w:p w:rsidR="005023CE"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 xml:space="preserve">CH-8238 </w:t>
            </w:r>
            <w:proofErr w:type="spellStart"/>
            <w:r>
              <w:rPr>
                <w:rFonts w:ascii="Helvetica" w:hAnsi="Helvetica" w:cs="Calibri"/>
                <w:sz w:val="16"/>
                <w:szCs w:val="26"/>
                <w:lang w:val="de-CH" w:eastAsia="de-DE"/>
              </w:rPr>
              <w:t>Büsingen</w:t>
            </w:r>
            <w:proofErr w:type="spellEnd"/>
            <w:r>
              <w:rPr>
                <w:rFonts w:ascii="Helvetica" w:hAnsi="Helvetica" w:cs="Calibri"/>
                <w:sz w:val="16"/>
                <w:szCs w:val="26"/>
                <w:lang w:val="de-CH" w:eastAsia="de-DE"/>
              </w:rPr>
              <w:t xml:space="preserve"> / D-78266 </w:t>
            </w:r>
            <w:proofErr w:type="spellStart"/>
            <w:r>
              <w:rPr>
                <w:rFonts w:ascii="Helvetica" w:hAnsi="Helvetica" w:cs="Calibri"/>
                <w:sz w:val="16"/>
                <w:szCs w:val="26"/>
                <w:lang w:val="de-CH" w:eastAsia="de-DE"/>
              </w:rPr>
              <w:t>Büsingen</w:t>
            </w:r>
            <w:proofErr w:type="spellEnd"/>
          </w:p>
          <w:p w:rsidR="005023CE" w:rsidRDefault="004E0C93"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Tel.: +41 44 508 54 72</w:t>
            </w:r>
            <w:r w:rsidR="005023CE">
              <w:rPr>
                <w:rFonts w:ascii="Helvetica" w:hAnsi="Helvetica" w:cs="Calibri"/>
                <w:sz w:val="16"/>
                <w:szCs w:val="26"/>
                <w:lang w:val="de-CH" w:eastAsia="de-DE"/>
              </w:rPr>
              <w:t xml:space="preserve"> – Mobil +41 76 382 01 45</w:t>
            </w:r>
          </w:p>
          <w:p w:rsidR="005023CE"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info@auto-pfandhaus.ch</w:t>
            </w:r>
          </w:p>
          <w:p w:rsidR="005023CE" w:rsidRPr="00820127"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r>
              <w:rPr>
                <w:rFonts w:ascii="Helvetica" w:hAnsi="Helvetica" w:cs="Calibri"/>
                <w:sz w:val="16"/>
                <w:szCs w:val="26"/>
                <w:lang w:val="de-CH" w:eastAsia="de-DE"/>
              </w:rPr>
              <w:t xml:space="preserve">www.auto-pfandhaus.ch </w:t>
            </w:r>
          </w:p>
          <w:p w:rsidR="005023CE" w:rsidRPr="00CB0102" w:rsidRDefault="005023CE" w:rsidP="003D0717">
            <w:pPr>
              <w:widowControl w:val="0"/>
              <w:tabs>
                <w:tab w:val="left" w:pos="2977"/>
                <w:tab w:val="left" w:pos="3969"/>
              </w:tabs>
              <w:autoSpaceDE w:val="0"/>
              <w:autoSpaceDN w:val="0"/>
              <w:adjustRightInd w:val="0"/>
              <w:spacing w:line="220" w:lineRule="atLeast"/>
              <w:ind w:right="176"/>
              <w:rPr>
                <w:rFonts w:ascii="Helvetica" w:hAnsi="Helvetica" w:cs="Calibri"/>
                <w:sz w:val="16"/>
                <w:szCs w:val="26"/>
                <w:lang w:val="de-CH" w:eastAsia="de-DE"/>
              </w:rPr>
            </w:pPr>
          </w:p>
        </w:tc>
        <w:tc>
          <w:tcPr>
            <w:tcW w:w="4819" w:type="dxa"/>
            <w:shd w:val="clear" w:color="auto" w:fill="auto"/>
          </w:tcPr>
          <w:p w:rsidR="005023CE" w:rsidRPr="00CB0102" w:rsidRDefault="005023CE" w:rsidP="003D0717">
            <w:pPr>
              <w:widowControl w:val="0"/>
              <w:autoSpaceDE w:val="0"/>
              <w:autoSpaceDN w:val="0"/>
              <w:adjustRightInd w:val="0"/>
              <w:spacing w:line="220" w:lineRule="atLeast"/>
              <w:ind w:left="34" w:right="742"/>
              <w:rPr>
                <w:rFonts w:ascii="Helvetica" w:hAnsi="Helvetica" w:cs="Calibri"/>
                <w:b/>
                <w:sz w:val="16"/>
                <w:szCs w:val="26"/>
                <w:lang w:val="de-CH" w:eastAsia="de-DE"/>
              </w:rPr>
            </w:pPr>
            <w:r w:rsidRPr="00CB0102">
              <w:rPr>
                <w:rFonts w:ascii="Helvetica" w:hAnsi="Helvetica" w:cs="Calibri"/>
                <w:b/>
                <w:sz w:val="16"/>
                <w:szCs w:val="26"/>
                <w:lang w:val="de-CH" w:eastAsia="de-DE"/>
              </w:rPr>
              <w:t>Presse- und Öffentlichkeitsarbeit:</w:t>
            </w:r>
          </w:p>
          <w:p w:rsidR="005023CE" w:rsidRPr="00CB0102" w:rsidRDefault="00C6589D" w:rsidP="003D0717">
            <w:pPr>
              <w:widowControl w:val="0"/>
              <w:autoSpaceDE w:val="0"/>
              <w:autoSpaceDN w:val="0"/>
              <w:adjustRightInd w:val="0"/>
              <w:spacing w:line="220" w:lineRule="atLeast"/>
              <w:ind w:left="34" w:right="742"/>
              <w:rPr>
                <w:rFonts w:ascii="Helvetica" w:hAnsi="Helvetica" w:cs="Calibri"/>
                <w:sz w:val="16"/>
                <w:szCs w:val="26"/>
                <w:lang w:val="de-CH" w:eastAsia="de-DE"/>
              </w:rPr>
            </w:pPr>
            <w:proofErr w:type="spellStart"/>
            <w:r>
              <w:rPr>
                <w:rFonts w:ascii="Helvetica" w:hAnsi="Helvetica" w:cs="Calibri"/>
                <w:sz w:val="16"/>
                <w:szCs w:val="26"/>
                <w:lang w:val="de-CH" w:eastAsia="de-DE"/>
              </w:rPr>
              <w:t>Häfliger</w:t>
            </w:r>
            <w:proofErr w:type="spellEnd"/>
            <w:r>
              <w:rPr>
                <w:rFonts w:ascii="Helvetica" w:hAnsi="Helvetica" w:cs="Calibri"/>
                <w:sz w:val="16"/>
                <w:szCs w:val="26"/>
                <w:lang w:val="de-CH" w:eastAsia="de-DE"/>
              </w:rPr>
              <w:t xml:space="preserve"> Media </w:t>
            </w:r>
            <w:proofErr w:type="spellStart"/>
            <w:r>
              <w:rPr>
                <w:rFonts w:ascii="Helvetica" w:hAnsi="Helvetica" w:cs="Calibri"/>
                <w:sz w:val="16"/>
                <w:szCs w:val="26"/>
                <w:lang w:val="de-CH" w:eastAsia="de-DE"/>
              </w:rPr>
              <w:t>Consulting</w:t>
            </w:r>
            <w:proofErr w:type="spellEnd"/>
            <w:r w:rsidR="005023CE" w:rsidRPr="00CB0102">
              <w:rPr>
                <w:rFonts w:ascii="Helvetica" w:hAnsi="Helvetica" w:cs="Calibri"/>
                <w:sz w:val="16"/>
                <w:szCs w:val="26"/>
                <w:lang w:val="de-CH" w:eastAsia="de-DE"/>
              </w:rPr>
              <w:t xml:space="preserve">– Markus </w:t>
            </w:r>
            <w:proofErr w:type="spellStart"/>
            <w:r w:rsidR="005023CE" w:rsidRPr="00CB0102">
              <w:rPr>
                <w:rFonts w:ascii="Helvetica" w:hAnsi="Helvetica" w:cs="Calibri"/>
                <w:sz w:val="16"/>
                <w:szCs w:val="26"/>
                <w:lang w:val="de-CH" w:eastAsia="de-DE"/>
              </w:rPr>
              <w:t>Häfliger</w:t>
            </w:r>
            <w:proofErr w:type="spellEnd"/>
          </w:p>
          <w:p w:rsidR="005023CE" w:rsidRDefault="005023CE" w:rsidP="003D0717">
            <w:pPr>
              <w:widowControl w:val="0"/>
              <w:autoSpaceDE w:val="0"/>
              <w:autoSpaceDN w:val="0"/>
              <w:adjustRightInd w:val="0"/>
              <w:spacing w:line="220" w:lineRule="atLeast"/>
              <w:ind w:left="34" w:right="742"/>
              <w:rPr>
                <w:rFonts w:ascii="Helvetica" w:hAnsi="Helvetica" w:cs="Calibri"/>
                <w:sz w:val="16"/>
                <w:szCs w:val="26"/>
                <w:lang w:val="de-CH" w:eastAsia="de-DE"/>
              </w:rPr>
            </w:pPr>
            <w:proofErr w:type="spellStart"/>
            <w:r>
              <w:rPr>
                <w:rFonts w:ascii="Helvetica" w:hAnsi="Helvetica" w:cs="Calibri"/>
                <w:sz w:val="16"/>
                <w:szCs w:val="26"/>
                <w:lang w:val="de-CH" w:eastAsia="de-DE"/>
              </w:rPr>
              <w:t>Hirslanderstrasse</w:t>
            </w:r>
            <w:proofErr w:type="spellEnd"/>
            <w:r>
              <w:rPr>
                <w:rFonts w:ascii="Helvetica" w:hAnsi="Helvetica" w:cs="Calibri"/>
                <w:sz w:val="16"/>
                <w:szCs w:val="26"/>
                <w:lang w:val="de-CH" w:eastAsia="de-DE"/>
              </w:rPr>
              <w:t xml:space="preserve"> 51</w:t>
            </w:r>
          </w:p>
          <w:p w:rsidR="005023CE" w:rsidRPr="00CB0102" w:rsidRDefault="005023CE" w:rsidP="003D0717">
            <w:pPr>
              <w:widowControl w:val="0"/>
              <w:autoSpaceDE w:val="0"/>
              <w:autoSpaceDN w:val="0"/>
              <w:adjustRightInd w:val="0"/>
              <w:spacing w:line="220" w:lineRule="atLeast"/>
              <w:ind w:left="34" w:right="742"/>
              <w:rPr>
                <w:rFonts w:ascii="Helvetica" w:hAnsi="Helvetica" w:cs="Calibri"/>
                <w:sz w:val="16"/>
                <w:szCs w:val="26"/>
                <w:lang w:val="de-CH" w:eastAsia="de-DE"/>
              </w:rPr>
            </w:pPr>
            <w:r>
              <w:rPr>
                <w:rFonts w:ascii="Helvetica" w:hAnsi="Helvetica" w:cs="Calibri"/>
                <w:sz w:val="16"/>
                <w:szCs w:val="26"/>
                <w:lang w:val="de-CH" w:eastAsia="de-DE"/>
              </w:rPr>
              <w:t>CH-</w:t>
            </w:r>
            <w:r w:rsidRPr="00CB0102">
              <w:rPr>
                <w:rFonts w:ascii="Helvetica" w:hAnsi="Helvetica" w:cs="Calibri"/>
                <w:sz w:val="16"/>
                <w:szCs w:val="26"/>
                <w:lang w:val="de-CH" w:eastAsia="de-DE"/>
              </w:rPr>
              <w:t>8032 Zürich</w:t>
            </w:r>
          </w:p>
          <w:p w:rsidR="005023CE" w:rsidRPr="00C6589D" w:rsidRDefault="005023CE" w:rsidP="003D0717">
            <w:pPr>
              <w:widowControl w:val="0"/>
              <w:autoSpaceDE w:val="0"/>
              <w:autoSpaceDN w:val="0"/>
              <w:adjustRightInd w:val="0"/>
              <w:spacing w:line="220" w:lineRule="atLeast"/>
              <w:ind w:left="34" w:right="742"/>
              <w:rPr>
                <w:rFonts w:ascii="Helvetica" w:hAnsi="Helvetica" w:cs="Calibri"/>
                <w:sz w:val="16"/>
                <w:szCs w:val="26"/>
                <w:lang w:val="de-CH" w:eastAsia="de-DE"/>
              </w:rPr>
            </w:pPr>
            <w:r w:rsidRPr="00CB0102">
              <w:rPr>
                <w:rFonts w:ascii="Helvetica" w:hAnsi="Helvetica" w:cs="Calibri"/>
                <w:sz w:val="16"/>
                <w:szCs w:val="26"/>
                <w:lang w:val="de-CH" w:eastAsia="de-DE"/>
              </w:rPr>
              <w:t>Tel.: +</w:t>
            </w:r>
            <w:r w:rsidR="00C6589D">
              <w:rPr>
                <w:rFonts w:ascii="Helvetica" w:hAnsi="Helvetica" w:cs="Calibri"/>
                <w:sz w:val="16"/>
                <w:szCs w:val="26"/>
                <w:lang w:val="de-CH" w:eastAsia="de-DE"/>
              </w:rPr>
              <w:t xml:space="preserve">41 42 422 66 00 </w:t>
            </w:r>
          </w:p>
          <w:p w:rsidR="005023CE" w:rsidRPr="00596FA4" w:rsidRDefault="00C6589D" w:rsidP="00C6589D">
            <w:pPr>
              <w:widowControl w:val="0"/>
              <w:autoSpaceDE w:val="0"/>
              <w:autoSpaceDN w:val="0"/>
              <w:adjustRightInd w:val="0"/>
              <w:spacing w:line="220" w:lineRule="atLeast"/>
              <w:ind w:left="34" w:right="742"/>
              <w:rPr>
                <w:rFonts w:ascii="Helvetica" w:hAnsi="Helvetica" w:cs="Calibri"/>
                <w:sz w:val="16"/>
                <w:szCs w:val="26"/>
                <w:lang w:val="de-CH" w:eastAsia="de-DE"/>
              </w:rPr>
            </w:pPr>
            <w:hyperlink r:id="rId6" w:history="1">
              <w:r w:rsidRPr="00C6589D">
                <w:rPr>
                  <w:rFonts w:ascii="Helvetica" w:hAnsi="Helvetica" w:cs="Calibri"/>
                  <w:sz w:val="16"/>
                  <w:szCs w:val="26"/>
                  <w:lang w:val="de-CH" w:eastAsia="de-DE"/>
                </w:rPr>
                <w:t>haefliger@haefligermediaconsulting.com</w:t>
              </w:r>
            </w:hyperlink>
            <w:r w:rsidRPr="00C6589D">
              <w:rPr>
                <w:rFonts w:ascii="Helvetica" w:hAnsi="Helvetica" w:cs="Calibri"/>
                <w:sz w:val="16"/>
                <w:szCs w:val="26"/>
                <w:lang w:val="de-CH" w:eastAsia="de-DE"/>
              </w:rPr>
              <w:br/>
            </w:r>
            <w:hyperlink r:id="rId7" w:history="1">
              <w:r w:rsidRPr="00C6589D">
                <w:rPr>
                  <w:rFonts w:ascii="Helvetica" w:hAnsi="Helvetica" w:cs="Calibri"/>
                  <w:sz w:val="16"/>
                  <w:szCs w:val="26"/>
                  <w:lang w:val="de-CH" w:eastAsia="de-DE"/>
                </w:rPr>
                <w:t>www.haefligermediaconsulting.com</w:t>
              </w:r>
            </w:hyperlink>
          </w:p>
        </w:tc>
      </w:tr>
    </w:tbl>
    <w:p w:rsidR="004E0C93" w:rsidRDefault="004E0C93" w:rsidP="005023CE">
      <w:pPr>
        <w:widowControl w:val="0"/>
        <w:autoSpaceDE w:val="0"/>
        <w:autoSpaceDN w:val="0"/>
        <w:adjustRightInd w:val="0"/>
        <w:rPr>
          <w:rFonts w:ascii="Helvetica" w:hAnsi="Helvetica" w:cs="Calibri"/>
          <w:b/>
          <w:bCs/>
          <w:sz w:val="16"/>
          <w:szCs w:val="26"/>
          <w:lang w:val="de-CH" w:eastAsia="de-DE"/>
        </w:rPr>
      </w:pPr>
    </w:p>
    <w:p w:rsidR="005023CE" w:rsidRDefault="005023CE" w:rsidP="005023CE">
      <w:pPr>
        <w:spacing w:line="360" w:lineRule="auto"/>
        <w:rPr>
          <w:rFonts w:ascii="Helvetica" w:hAnsi="Helvetica" w:cs="Calibri"/>
          <w:b/>
          <w:sz w:val="16"/>
          <w:szCs w:val="26"/>
          <w:lang w:val="de-CH" w:eastAsia="de-DE"/>
        </w:rPr>
      </w:pPr>
    </w:p>
    <w:p w:rsidR="005023CE" w:rsidRPr="00596FA4" w:rsidRDefault="005023CE" w:rsidP="005023CE">
      <w:pPr>
        <w:spacing w:line="360" w:lineRule="auto"/>
        <w:rPr>
          <w:rFonts w:ascii="Helvetica" w:hAnsi="Helvetica" w:cs="Calibri"/>
          <w:b/>
          <w:sz w:val="16"/>
          <w:szCs w:val="26"/>
          <w:lang w:val="de-CH" w:eastAsia="de-DE"/>
        </w:rPr>
      </w:pPr>
      <w:r w:rsidRPr="00596FA4">
        <w:rPr>
          <w:rFonts w:ascii="Helvetica" w:hAnsi="Helvetica" w:cs="Calibri"/>
          <w:b/>
          <w:sz w:val="16"/>
          <w:szCs w:val="26"/>
          <w:lang w:val="de-CH" w:eastAsia="de-DE"/>
        </w:rPr>
        <w:t>Über Auto-Pfandhaus.ch</w:t>
      </w:r>
    </w:p>
    <w:p w:rsidR="005023CE" w:rsidRPr="0010730E" w:rsidRDefault="005023CE" w:rsidP="005023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8" w:lineRule="auto"/>
        <w:rPr>
          <w:rFonts w:ascii="Helvetica" w:eastAsiaTheme="minorHAnsi" w:hAnsi="Helvetica" w:cs="Helvetica"/>
          <w:sz w:val="16"/>
          <w:szCs w:val="16"/>
          <w:lang w:val="de-DE" w:eastAsia="en-US" w:bidi="ar-SA"/>
        </w:rPr>
      </w:pPr>
      <w:r>
        <w:rPr>
          <w:rFonts w:ascii="Helvetica" w:eastAsiaTheme="minorHAnsi" w:hAnsi="Helvetica" w:cs="Helvetica"/>
          <w:sz w:val="16"/>
          <w:szCs w:val="16"/>
          <w:lang w:val="de-DE" w:eastAsia="en-US" w:bidi="ar-SA"/>
        </w:rPr>
        <w:t xml:space="preserve">Das 2007 gegründete Auto-Pfandhaus.ch ist ein Pfandleihbetrieb, der kurzfristige Kredite von 3000 bis maximal 80‘000 Franken für Fahrzeuge anbietet. Die Kreditdauer beträgt in der Regel drei Monate. Das Auto-Pfandhaus.ch befindet sich in der Deutschen Exklave </w:t>
      </w:r>
      <w:proofErr w:type="spellStart"/>
      <w:r>
        <w:rPr>
          <w:rFonts w:ascii="Helvetica" w:eastAsiaTheme="minorHAnsi" w:hAnsi="Helvetica" w:cs="Helvetica"/>
          <w:sz w:val="16"/>
          <w:szCs w:val="16"/>
          <w:lang w:val="de-DE" w:eastAsia="en-US" w:bidi="ar-SA"/>
        </w:rPr>
        <w:t>Büsingen</w:t>
      </w:r>
      <w:proofErr w:type="spellEnd"/>
      <w:r>
        <w:rPr>
          <w:rFonts w:ascii="Helvetica" w:eastAsiaTheme="minorHAnsi" w:hAnsi="Helvetica" w:cs="Helvetica"/>
          <w:sz w:val="16"/>
          <w:szCs w:val="16"/>
          <w:lang w:val="de-DE" w:eastAsia="en-US" w:bidi="ar-SA"/>
        </w:rPr>
        <w:t xml:space="preserve"> – 35 Minuten entfernt von Zürich. Das Unternehmen ist auch in Deutschland mit einer eigenen Niederlassung und in Frankreich mit einer separaten Gesellschaft präsent.</w:t>
      </w:r>
    </w:p>
    <w:p w:rsidR="005023CE" w:rsidRPr="00144CCC" w:rsidRDefault="005023CE" w:rsidP="005023CE">
      <w:pPr>
        <w:rPr>
          <w:lang w:val="de-CH"/>
        </w:rPr>
      </w:pPr>
    </w:p>
    <w:p w:rsidR="005023CE" w:rsidRPr="00144CCC" w:rsidRDefault="005023CE" w:rsidP="005023CE">
      <w:pPr>
        <w:rPr>
          <w:lang w:val="de-CH"/>
        </w:rPr>
      </w:pPr>
    </w:p>
    <w:p w:rsidR="005023CE" w:rsidRPr="004A46F8" w:rsidRDefault="005023CE" w:rsidP="005023CE">
      <w:pPr>
        <w:rPr>
          <w:lang w:val="de-DE"/>
        </w:rPr>
      </w:pPr>
    </w:p>
    <w:p w:rsidR="005023CE" w:rsidRPr="004A46F8" w:rsidRDefault="005023CE" w:rsidP="005023CE">
      <w:pPr>
        <w:rPr>
          <w:lang w:val="de-DE"/>
        </w:rPr>
      </w:pPr>
    </w:p>
    <w:p w:rsidR="003D0717" w:rsidRDefault="003D0717"/>
    <w:sectPr w:rsidR="003D0717" w:rsidSect="003D0717">
      <w:headerReference w:type="default" r:id="rId8"/>
      <w:footerReference w:type="even" r:id="rId9"/>
      <w:footerReference w:type="default" r:id="rId10"/>
      <w:pgSz w:w="11906" w:h="16838"/>
      <w:pgMar w:top="1843" w:right="2692"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E8" w:rsidRDefault="00817A3A" w:rsidP="003D0717">
    <w:pPr>
      <w:pStyle w:val="Fuzeile"/>
      <w:framePr w:wrap="around" w:vAnchor="text" w:hAnchor="margin" w:xAlign="right" w:y="1"/>
      <w:rPr>
        <w:rStyle w:val="Seitenzahl"/>
        <w:lang w:val="en-GB" w:eastAsia="en-GB" w:bidi="en-GB"/>
      </w:rPr>
    </w:pPr>
    <w:r>
      <w:rPr>
        <w:rStyle w:val="Seitenzahl"/>
      </w:rPr>
      <w:fldChar w:fldCharType="begin"/>
    </w:r>
    <w:r w:rsidR="00C63DE8">
      <w:rPr>
        <w:rStyle w:val="Seitenzahl"/>
      </w:rPr>
      <w:instrText xml:space="preserve">PAGE  </w:instrText>
    </w:r>
    <w:r>
      <w:rPr>
        <w:rStyle w:val="Seitenzahl"/>
      </w:rPr>
      <w:fldChar w:fldCharType="end"/>
    </w:r>
  </w:p>
  <w:p w:rsidR="00C63DE8" w:rsidRDefault="00C63DE8" w:rsidP="003D0717">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E8" w:rsidRDefault="00C63DE8" w:rsidP="003D0717">
    <w:pPr>
      <w:pStyle w:val="Fuzeile"/>
      <w:ind w:right="-2269"/>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E8" w:rsidRPr="00C63EE6" w:rsidRDefault="00C63DE8" w:rsidP="003D0717">
    <w:pPr>
      <w:pStyle w:val="Kopfzeile"/>
      <w:tabs>
        <w:tab w:val="clear" w:pos="9072"/>
        <w:tab w:val="right" w:pos="9639"/>
      </w:tabs>
      <w:ind w:right="-2268"/>
      <w:jc w:val="right"/>
    </w:pPr>
    <w:r>
      <w:rPr>
        <w:noProof/>
        <w:lang w:eastAsia="de-DE"/>
      </w:rPr>
      <w:drawing>
        <wp:anchor distT="0" distB="0" distL="114300" distR="114300" simplePos="0" relativeHeight="251659264" behindDoc="0" locked="0" layoutInCell="1" allowOverlap="1">
          <wp:simplePos x="0" y="0"/>
          <wp:positionH relativeFrom="column">
            <wp:posOffset>4289637</wp:posOffset>
          </wp:positionH>
          <wp:positionV relativeFrom="paragraph">
            <wp:posOffset>-206328</wp:posOffset>
          </wp:positionV>
          <wp:extent cx="1653963" cy="918867"/>
          <wp:effectExtent l="0" t="0" r="0" b="0"/>
          <wp:wrapNone/>
          <wp:docPr id="26" name="Picture 11" descr="Macintosh HD:Users:markushafliger:Desktop:AUT:AUT BILDER / LOGOS:APH-CH-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ushafliger:Desktop:AUT:AUT BILDER / LOGOS:APH-CH-1.pdf"/>
                  <pic:cNvPicPr>
                    <a:picLocks noChangeAspect="1" noChangeArrowheads="1"/>
                  </pic:cNvPicPr>
                </pic:nvPicPr>
                <pic:blipFill>
                  <a:blip r:embed="rId1"/>
                  <a:srcRect/>
                  <a:stretch>
                    <a:fillRect/>
                  </a:stretch>
                </pic:blipFill>
                <pic:spPr bwMode="auto">
                  <a:xfrm>
                    <a:off x="0" y="0"/>
                    <a:ext cx="1668248" cy="926803"/>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75E"/>
    <w:multiLevelType w:val="hybridMultilevel"/>
    <w:tmpl w:val="3370E1A0"/>
    <w:lvl w:ilvl="0" w:tplc="94F403BA">
      <w:numFmt w:val="bullet"/>
      <w:lvlText w:val="-"/>
      <w:lvlJc w:val="left"/>
      <w:pPr>
        <w:ind w:left="720" w:hanging="360"/>
      </w:pPr>
      <w:rPr>
        <w:rFonts w:ascii="Helvetica" w:eastAsia="Cambria" w:hAnsi="Helvetica"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A7E"/>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A7E"/>
    <w:rPr>
      <w:rFonts w:ascii="Cambria" w:eastAsia="Cambria" w:hAnsi="Cambria" w:cs="Times New Roman"/>
      <w:szCs w:val="20"/>
      <w:lang w:val="en-GB" w:eastAsia="en-GB" w:bidi="en-GB"/>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rsid w:val="00492A7E"/>
    <w:rPr>
      <w:rFonts w:ascii="Cambria" w:eastAsia="Cambria" w:hAnsi="Cambria" w:cs="Times New Roman"/>
      <w:szCs w:val="20"/>
    </w:rPr>
  </w:style>
  <w:style w:type="paragraph" w:styleId="Kopfzeile">
    <w:name w:val="header"/>
    <w:basedOn w:val="Standard"/>
    <w:link w:val="KopfzeileZeichen"/>
    <w:uiPriority w:val="99"/>
    <w:unhideWhenUsed/>
    <w:rsid w:val="00492A7E"/>
    <w:pPr>
      <w:tabs>
        <w:tab w:val="center" w:pos="4536"/>
        <w:tab w:val="right" w:pos="9072"/>
      </w:tabs>
    </w:pPr>
    <w:rPr>
      <w:lang w:val="de-DE" w:eastAsia="en-US" w:bidi="ar-SA"/>
    </w:rPr>
  </w:style>
  <w:style w:type="character" w:customStyle="1" w:styleId="KopfzeileZeichen1">
    <w:name w:val="Kopfzeile Zeichen1"/>
    <w:basedOn w:val="Absatzstandardschriftart"/>
    <w:link w:val="Kopfzeile"/>
    <w:uiPriority w:val="99"/>
    <w:semiHidden/>
    <w:rsid w:val="00492A7E"/>
    <w:rPr>
      <w:rFonts w:ascii="Cambria" w:eastAsia="Cambria" w:hAnsi="Cambria" w:cs="Times New Roman"/>
      <w:szCs w:val="20"/>
      <w:lang w:val="en-GB" w:eastAsia="en-GB" w:bidi="en-GB"/>
    </w:rPr>
  </w:style>
  <w:style w:type="character" w:customStyle="1" w:styleId="FuzeileZeichen">
    <w:name w:val="Fußzeile Zeichen"/>
    <w:basedOn w:val="Absatzstandardschriftart"/>
    <w:link w:val="Fuzeile"/>
    <w:uiPriority w:val="99"/>
    <w:rsid w:val="00492A7E"/>
    <w:rPr>
      <w:rFonts w:ascii="Cambria" w:eastAsia="Cambria" w:hAnsi="Cambria" w:cs="Times New Roman"/>
      <w:szCs w:val="20"/>
    </w:rPr>
  </w:style>
  <w:style w:type="paragraph" w:styleId="Fuzeile">
    <w:name w:val="footer"/>
    <w:basedOn w:val="Standard"/>
    <w:link w:val="FuzeileZeichen"/>
    <w:uiPriority w:val="99"/>
    <w:unhideWhenUsed/>
    <w:rsid w:val="00492A7E"/>
    <w:pPr>
      <w:tabs>
        <w:tab w:val="center" w:pos="4536"/>
        <w:tab w:val="right" w:pos="9072"/>
      </w:tabs>
    </w:pPr>
    <w:rPr>
      <w:lang w:val="de-DE" w:eastAsia="en-US" w:bidi="ar-SA"/>
    </w:rPr>
  </w:style>
  <w:style w:type="character" w:customStyle="1" w:styleId="FuzeileZeichen1">
    <w:name w:val="Fußzeile Zeichen1"/>
    <w:basedOn w:val="Absatzstandardschriftart"/>
    <w:link w:val="Fuzeile"/>
    <w:uiPriority w:val="99"/>
    <w:semiHidden/>
    <w:rsid w:val="00492A7E"/>
    <w:rPr>
      <w:rFonts w:ascii="Cambria" w:eastAsia="Cambria" w:hAnsi="Cambria" w:cs="Times New Roman"/>
      <w:szCs w:val="20"/>
      <w:lang w:val="en-GB" w:eastAsia="en-GB" w:bidi="en-GB"/>
    </w:rPr>
  </w:style>
  <w:style w:type="character" w:styleId="Seitenzahl">
    <w:name w:val="page number"/>
    <w:uiPriority w:val="99"/>
    <w:semiHidden/>
    <w:unhideWhenUsed/>
    <w:rsid w:val="00492A7E"/>
  </w:style>
  <w:style w:type="paragraph" w:styleId="Titel">
    <w:name w:val="Title"/>
    <w:basedOn w:val="Standard"/>
    <w:link w:val="TitelZeichen"/>
    <w:qFormat/>
    <w:rsid w:val="00492A7E"/>
    <w:pPr>
      <w:spacing w:after="60"/>
      <w:outlineLvl w:val="0"/>
    </w:pPr>
    <w:rPr>
      <w:rFonts w:ascii="Verdana" w:eastAsia="Times New Roman" w:hAnsi="Verdana" w:cs="Arial"/>
      <w:b/>
      <w:bCs/>
      <w:szCs w:val="32"/>
      <w:lang w:val="de-CH" w:eastAsia="de-DE" w:bidi="ar-SA"/>
    </w:rPr>
  </w:style>
  <w:style w:type="character" w:customStyle="1" w:styleId="TitelZeichen">
    <w:name w:val="Titel Zeichen"/>
    <w:basedOn w:val="Absatzstandardschriftart"/>
    <w:link w:val="Titel"/>
    <w:rsid w:val="00492A7E"/>
    <w:rPr>
      <w:rFonts w:ascii="Verdana" w:eastAsia="Times New Roman" w:hAnsi="Verdana" w:cs="Arial"/>
      <w:b/>
      <w:bCs/>
      <w:szCs w:val="32"/>
      <w:lang w:val="de-CH" w:eastAsia="de-DE"/>
    </w:rPr>
  </w:style>
  <w:style w:type="paragraph" w:styleId="Listenabsatz">
    <w:name w:val="List Paragraph"/>
    <w:basedOn w:val="Standard"/>
    <w:uiPriority w:val="34"/>
    <w:qFormat/>
    <w:rsid w:val="00492A7E"/>
    <w:pPr>
      <w:ind w:left="720"/>
      <w:contextualSpacing/>
    </w:pPr>
  </w:style>
  <w:style w:type="character" w:styleId="Link">
    <w:name w:val="Hyperlink"/>
    <w:basedOn w:val="Absatzstandardschriftart"/>
    <w:uiPriority w:val="99"/>
    <w:semiHidden/>
    <w:unhideWhenUsed/>
    <w:rsid w:val="00C65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aefliger@haefligermediaconsulting.com" TargetMode="External"/><Relationship Id="rId7" Type="http://schemas.openxmlformats.org/officeDocument/2006/relationships/hyperlink" Target="http://www.haefligermediaconsult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Macintosh Word</Application>
  <DocSecurity>0</DocSecurity>
  <Lines>28</Lines>
  <Paragraphs>6</Paragraphs>
  <ScaleCrop>false</ScaleCrop>
  <Company>Press'n'Relations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Häfliger</dc:creator>
  <cp:keywords/>
  <cp:lastModifiedBy>mh</cp:lastModifiedBy>
  <cp:revision>23</cp:revision>
  <cp:lastPrinted>2017-03-27T09:24:00Z</cp:lastPrinted>
  <dcterms:created xsi:type="dcterms:W3CDTF">2017-02-15T13:57:00Z</dcterms:created>
  <dcterms:modified xsi:type="dcterms:W3CDTF">2017-04-04T06:55:00Z</dcterms:modified>
</cp:coreProperties>
</file>